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704AB" w14:textId="484A34EB" w:rsidR="00773863" w:rsidRDefault="001605E1" w:rsidP="00041407">
      <w:pPr>
        <w:jc w:val="center"/>
        <w:rPr>
          <w:b/>
          <w:bCs/>
          <w:sz w:val="32"/>
          <w:szCs w:val="32"/>
        </w:rPr>
      </w:pPr>
      <w:r w:rsidRPr="00773863">
        <w:rPr>
          <w:b/>
          <w:bCs/>
          <w:sz w:val="32"/>
          <w:szCs w:val="32"/>
        </w:rPr>
        <w:t xml:space="preserve">Q </w:t>
      </w:r>
      <w:r w:rsidR="00041407" w:rsidRPr="00773863">
        <w:rPr>
          <w:b/>
          <w:bCs/>
          <w:sz w:val="32"/>
          <w:szCs w:val="32"/>
        </w:rPr>
        <w:t xml:space="preserve">&amp; A with </w:t>
      </w:r>
      <w:r w:rsidR="00B95520" w:rsidRPr="00773863">
        <w:rPr>
          <w:b/>
          <w:bCs/>
          <w:sz w:val="32"/>
          <w:szCs w:val="32"/>
        </w:rPr>
        <w:t xml:space="preserve">Andrew Flynn, </w:t>
      </w:r>
    </w:p>
    <w:p w14:paraId="21AE44B6" w14:textId="2F37F537" w:rsidR="00951183" w:rsidRDefault="00041407" w:rsidP="00041407">
      <w:pPr>
        <w:jc w:val="center"/>
        <w:rPr>
          <w:b/>
          <w:bCs/>
          <w:sz w:val="32"/>
          <w:szCs w:val="32"/>
        </w:rPr>
      </w:pPr>
      <w:r w:rsidRPr="00773863">
        <w:rPr>
          <w:b/>
          <w:bCs/>
          <w:sz w:val="32"/>
          <w:szCs w:val="32"/>
        </w:rPr>
        <w:t xml:space="preserve">Decadent Theatre Company Artistic Director </w:t>
      </w:r>
    </w:p>
    <w:p w14:paraId="14DF6345" w14:textId="77777777" w:rsidR="00C4716A" w:rsidRDefault="00C4716A" w:rsidP="008E127C">
      <w:pPr>
        <w:jc w:val="center"/>
      </w:pPr>
    </w:p>
    <w:p w14:paraId="0AE53E42" w14:textId="3B0B7B7C" w:rsidR="00C4716A" w:rsidRPr="00B26099" w:rsidRDefault="00C4716A" w:rsidP="008E127C">
      <w:pPr>
        <w:jc w:val="center"/>
        <w:rPr>
          <w:rFonts w:cstheme="minorHAnsi"/>
          <w:b/>
          <w:bCs/>
          <w:sz w:val="24"/>
          <w:szCs w:val="24"/>
        </w:rPr>
      </w:pPr>
      <w:r>
        <w:rPr>
          <w:rStyle w:val="gmaildefault"/>
          <w:rFonts w:ascii="Arial" w:hAnsi="Arial" w:cs="Arial"/>
          <w:b/>
          <w:bCs/>
          <w:color w:val="222222"/>
        </w:rPr>
        <w:t>​</w:t>
      </w:r>
      <w:r w:rsidRPr="00E40ECC">
        <w:rPr>
          <w:rFonts w:cstheme="minorHAnsi"/>
          <w:b/>
          <w:bCs/>
          <w:color w:val="222222"/>
          <w:sz w:val="24"/>
          <w:szCs w:val="24"/>
        </w:rPr>
        <w:t xml:space="preserve">Andrew Flynn is Artistic Director of </w:t>
      </w:r>
      <w:hyperlink r:id="rId5" w:history="1">
        <w:r w:rsidRPr="005073BF">
          <w:rPr>
            <w:rStyle w:val="Hyperlink"/>
            <w:rFonts w:cstheme="minorHAnsi"/>
            <w:b/>
            <w:bCs/>
            <w:sz w:val="24"/>
            <w:szCs w:val="24"/>
          </w:rPr>
          <w:t>Decadent Theatre Company</w:t>
        </w:r>
      </w:hyperlink>
      <w:r w:rsidRPr="00E40ECC">
        <w:rPr>
          <w:rFonts w:cstheme="minorHAnsi"/>
          <w:b/>
          <w:bCs/>
          <w:color w:val="222222"/>
          <w:sz w:val="24"/>
          <w:szCs w:val="24"/>
        </w:rPr>
        <w:t xml:space="preserve">. One of Ireland’s busiest </w:t>
      </w:r>
      <w:r w:rsidR="00A13EC3">
        <w:rPr>
          <w:rFonts w:cstheme="minorHAnsi"/>
          <w:b/>
          <w:bCs/>
          <w:color w:val="222222"/>
          <w:sz w:val="24"/>
          <w:szCs w:val="24"/>
        </w:rPr>
        <w:t>creatives</w:t>
      </w:r>
      <w:r w:rsidRPr="00E40ECC">
        <w:rPr>
          <w:rFonts w:cstheme="minorHAnsi"/>
          <w:b/>
          <w:bCs/>
          <w:color w:val="222222"/>
          <w:sz w:val="24"/>
          <w:szCs w:val="24"/>
        </w:rPr>
        <w:t>, he directed the Irish premiere of Martin McDonagh’s </w:t>
      </w:r>
      <w:r w:rsidRPr="00E40ECC">
        <w:rPr>
          <w:rFonts w:cstheme="minorHAnsi"/>
          <w:b/>
          <w:bCs/>
          <w:i/>
          <w:iCs/>
          <w:color w:val="222222"/>
          <w:sz w:val="24"/>
          <w:szCs w:val="24"/>
        </w:rPr>
        <w:t>Hangmen</w:t>
      </w:r>
      <w:r w:rsidRPr="00E40ECC">
        <w:rPr>
          <w:rFonts w:cstheme="minorHAnsi"/>
          <w:b/>
          <w:bCs/>
          <w:color w:val="222222"/>
          <w:sz w:val="24"/>
          <w:szCs w:val="24"/>
        </w:rPr>
        <w:t> which just wrapped sold-out runs in Dublin and Galway. Later in 2023 will see Andrew direct </w:t>
      </w:r>
      <w:r w:rsidRPr="00E40ECC">
        <w:rPr>
          <w:rFonts w:cstheme="minorHAnsi"/>
          <w:b/>
          <w:bCs/>
          <w:i/>
          <w:iCs/>
          <w:color w:val="222222"/>
          <w:sz w:val="24"/>
          <w:szCs w:val="24"/>
        </w:rPr>
        <w:t>Every Brilliant Thing </w:t>
      </w:r>
      <w:r w:rsidRPr="00E40ECC">
        <w:rPr>
          <w:rFonts w:cstheme="minorHAnsi"/>
          <w:b/>
          <w:bCs/>
          <w:color w:val="222222"/>
          <w:sz w:val="24"/>
          <w:szCs w:val="24"/>
        </w:rPr>
        <w:t>in the Galway International Arts Festival </w:t>
      </w:r>
      <w:r w:rsidRPr="00E40ECC">
        <w:rPr>
          <w:rStyle w:val="gmaildefault"/>
          <w:rFonts w:cstheme="minorHAnsi"/>
          <w:b/>
          <w:bCs/>
          <w:color w:val="222222"/>
          <w:sz w:val="24"/>
          <w:szCs w:val="24"/>
        </w:rPr>
        <w:t>​in July ​</w:t>
      </w:r>
      <w:r w:rsidRPr="00E40ECC">
        <w:rPr>
          <w:rFonts w:cstheme="minorHAnsi"/>
          <w:b/>
          <w:bCs/>
          <w:color w:val="222222"/>
          <w:sz w:val="24"/>
          <w:szCs w:val="24"/>
        </w:rPr>
        <w:t>and </w:t>
      </w:r>
      <w:r w:rsidRPr="00E40ECC">
        <w:rPr>
          <w:rStyle w:val="gmaildefault"/>
          <w:rFonts w:cstheme="minorHAnsi"/>
          <w:b/>
          <w:bCs/>
          <w:color w:val="222222"/>
          <w:sz w:val="24"/>
          <w:szCs w:val="24"/>
        </w:rPr>
        <w:t>​​</w:t>
      </w:r>
      <w:r w:rsidRPr="00E40ECC">
        <w:rPr>
          <w:rFonts w:cstheme="minorHAnsi"/>
          <w:b/>
          <w:bCs/>
          <w:color w:val="222222"/>
          <w:sz w:val="24"/>
          <w:szCs w:val="24"/>
        </w:rPr>
        <w:t>Billy Roche’s </w:t>
      </w:r>
      <w:r w:rsidRPr="00E40ECC">
        <w:rPr>
          <w:rFonts w:cstheme="minorHAnsi"/>
          <w:b/>
          <w:bCs/>
          <w:i/>
          <w:iCs/>
          <w:color w:val="222222"/>
          <w:sz w:val="24"/>
          <w:szCs w:val="24"/>
        </w:rPr>
        <w:t>As Such As We</w:t>
      </w:r>
      <w:r w:rsidR="00B26099">
        <w:rPr>
          <w:rFonts w:cstheme="minorHAnsi"/>
          <w:b/>
          <w:bCs/>
          <w:i/>
          <w:iCs/>
          <w:color w:val="222222"/>
          <w:sz w:val="24"/>
          <w:szCs w:val="24"/>
        </w:rPr>
        <w:t xml:space="preserve"> </w:t>
      </w:r>
      <w:r w:rsidR="00B26099" w:rsidRPr="00B26099">
        <w:rPr>
          <w:rFonts w:cstheme="minorHAnsi"/>
          <w:b/>
          <w:bCs/>
          <w:color w:val="222222"/>
          <w:sz w:val="24"/>
          <w:szCs w:val="24"/>
        </w:rPr>
        <w:t xml:space="preserve">in Nov/Dec in </w:t>
      </w:r>
      <w:r w:rsidR="00D42348">
        <w:rPr>
          <w:rFonts w:cstheme="minorHAnsi"/>
          <w:b/>
          <w:bCs/>
          <w:color w:val="222222"/>
          <w:sz w:val="24"/>
          <w:szCs w:val="24"/>
        </w:rPr>
        <w:t>T</w:t>
      </w:r>
      <w:r w:rsidR="00B26099" w:rsidRPr="00B26099">
        <w:rPr>
          <w:rFonts w:cstheme="minorHAnsi"/>
          <w:b/>
          <w:bCs/>
          <w:color w:val="222222"/>
          <w:sz w:val="24"/>
          <w:szCs w:val="24"/>
        </w:rPr>
        <w:t>he</w:t>
      </w:r>
      <w:r w:rsidR="00B26099">
        <w:rPr>
          <w:rFonts w:cstheme="minorHAnsi"/>
          <w:b/>
          <w:bCs/>
          <w:i/>
          <w:iCs/>
          <w:color w:val="222222"/>
          <w:sz w:val="24"/>
          <w:szCs w:val="24"/>
        </w:rPr>
        <w:t xml:space="preserve"> </w:t>
      </w:r>
      <w:r w:rsidR="00B26099" w:rsidRPr="00B26099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Jerome Hynes </w:t>
      </w:r>
      <w:r w:rsidR="00D42348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Theatre </w:t>
      </w:r>
      <w:r w:rsidR="00B26099" w:rsidRPr="00B26099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in </w:t>
      </w:r>
      <w:r w:rsidR="00D42348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the </w:t>
      </w:r>
      <w:r w:rsidR="00B26099" w:rsidRPr="00B26099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National Opera House, Wexford.</w:t>
      </w:r>
    </w:p>
    <w:p w14:paraId="11CFD3C9" w14:textId="0F744181" w:rsidR="0017050B" w:rsidRPr="00041407" w:rsidRDefault="008E127C" w:rsidP="000414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***************************</w:t>
      </w:r>
    </w:p>
    <w:p w14:paraId="16FA76FD" w14:textId="73E3AF6B" w:rsidR="00C47A19" w:rsidRPr="00476B3E" w:rsidRDefault="00951183" w:rsidP="001605E1">
      <w:pPr>
        <w:rPr>
          <w:b/>
          <w:bCs/>
        </w:rPr>
      </w:pPr>
      <w:r w:rsidRPr="00476B3E">
        <w:rPr>
          <w:b/>
          <w:bCs/>
          <w:i/>
          <w:iCs/>
        </w:rPr>
        <w:t xml:space="preserve">How did you go about sourcing the theatre rights for From </w:t>
      </w:r>
      <w:r w:rsidR="00DD3943">
        <w:rPr>
          <w:b/>
          <w:bCs/>
          <w:i/>
          <w:iCs/>
        </w:rPr>
        <w:t xml:space="preserve">a </w:t>
      </w:r>
      <w:r w:rsidRPr="00476B3E">
        <w:rPr>
          <w:b/>
          <w:bCs/>
          <w:i/>
          <w:iCs/>
        </w:rPr>
        <w:t>Low and Quiet Sea and arrange for yourself and author Donal Ryan to adapt it?</w:t>
      </w:r>
    </w:p>
    <w:p w14:paraId="3FFC56FE" w14:textId="6379F61E" w:rsidR="00951183" w:rsidRPr="00DD3943" w:rsidRDefault="00C47A19" w:rsidP="001605E1">
      <w:pPr>
        <w:rPr>
          <w:b/>
          <w:bCs/>
        </w:rPr>
      </w:pPr>
      <w:r w:rsidRPr="00476B3E">
        <w:rPr>
          <w:b/>
          <w:bCs/>
        </w:rPr>
        <w:t>From A Low and Quiet Sea</w:t>
      </w:r>
      <w:r w:rsidRPr="001605E1">
        <w:t xml:space="preserve"> began life as a novel. It is a brilliant work of fiction that came from Donal’s imagination. A novel is a very different form of literature to a play. I was in awe of Donal’s skill and talent from reading </w:t>
      </w:r>
      <w:r w:rsidRPr="00D77EED">
        <w:rPr>
          <w:i/>
          <w:iCs/>
        </w:rPr>
        <w:t>The Spinning Heart</w:t>
      </w:r>
      <w:r w:rsidRPr="001605E1">
        <w:t xml:space="preserve">. Then I read </w:t>
      </w:r>
      <w:r w:rsidRPr="00D77EED">
        <w:rPr>
          <w:i/>
          <w:iCs/>
        </w:rPr>
        <w:t>The Thing About December</w:t>
      </w:r>
      <w:r w:rsidRPr="001605E1">
        <w:t xml:space="preserve"> and I fell in love with that book. I approached Donal about trying to adapt it for the stage and through the great work of Jarlath Tivnan and a brilliant cast,</w:t>
      </w:r>
      <w:r w:rsidR="00DA0A83">
        <w:t xml:space="preserve"> we staged</w:t>
      </w:r>
      <w:r w:rsidRPr="001605E1">
        <w:t xml:space="preserve"> </w:t>
      </w:r>
      <w:r w:rsidRPr="00DA0A83">
        <w:rPr>
          <w:i/>
          <w:iCs/>
        </w:rPr>
        <w:t>The Thing About December</w:t>
      </w:r>
      <w:r w:rsidRPr="001605E1">
        <w:t xml:space="preserve"> in 2019</w:t>
      </w:r>
      <w:r w:rsidR="004E03D9" w:rsidRPr="001605E1">
        <w:t>.</w:t>
      </w:r>
      <w:r w:rsidRPr="001605E1">
        <w:t xml:space="preserve"> In 202</w:t>
      </w:r>
      <w:r w:rsidR="004E03D9" w:rsidRPr="001605E1">
        <w:t>0</w:t>
      </w:r>
      <w:r w:rsidRPr="001605E1">
        <w:t xml:space="preserve"> the </w:t>
      </w:r>
      <w:r w:rsidR="004E03D9" w:rsidRPr="001605E1">
        <w:t>w</w:t>
      </w:r>
      <w:r w:rsidRPr="001605E1">
        <w:t xml:space="preserve">orld </w:t>
      </w:r>
      <w:r w:rsidR="004E03D9" w:rsidRPr="001605E1">
        <w:t>stopped,</w:t>
      </w:r>
      <w:r w:rsidRPr="001605E1">
        <w:t xml:space="preserve"> and I approached Donal about adapting </w:t>
      </w:r>
      <w:r w:rsidRPr="00DA0A83">
        <w:rPr>
          <w:b/>
          <w:bCs/>
        </w:rPr>
        <w:t xml:space="preserve">From </w:t>
      </w:r>
      <w:r w:rsidR="00DD3943">
        <w:rPr>
          <w:b/>
          <w:bCs/>
        </w:rPr>
        <w:t xml:space="preserve">a </w:t>
      </w:r>
      <w:r w:rsidRPr="00DA0A83">
        <w:rPr>
          <w:b/>
          <w:bCs/>
        </w:rPr>
        <w:t>Low and Quiet Sea</w:t>
      </w:r>
      <w:r w:rsidRPr="001605E1">
        <w:t xml:space="preserve">. The </w:t>
      </w:r>
      <w:r w:rsidR="004E03D9" w:rsidRPr="001605E1">
        <w:t>n</w:t>
      </w:r>
      <w:r w:rsidRPr="001605E1">
        <w:t xml:space="preserve">ovel had wonderful characters and </w:t>
      </w:r>
      <w:r w:rsidR="004E03D9" w:rsidRPr="001605E1">
        <w:t xml:space="preserve">three </w:t>
      </w:r>
      <w:r w:rsidRPr="001605E1">
        <w:t xml:space="preserve">separate </w:t>
      </w:r>
      <w:r w:rsidR="004E03D9" w:rsidRPr="001605E1">
        <w:t>stories,</w:t>
      </w:r>
      <w:r w:rsidRPr="001605E1">
        <w:t xml:space="preserve"> and I spent several months editing the book, trying to distil the novel into a dramatic text. Several workshops with great actors and Donal were facilitated where we challenged and tested the work. This continued in </w:t>
      </w:r>
      <w:r w:rsidR="00DD3943" w:rsidRPr="001605E1">
        <w:t>rehearsals,</w:t>
      </w:r>
      <w:r w:rsidRPr="001605E1">
        <w:t xml:space="preserve"> and we finally had a show in July 2022.</w:t>
      </w:r>
      <w:r w:rsidR="00951183" w:rsidRPr="001605E1">
        <w:t> </w:t>
      </w:r>
    </w:p>
    <w:p w14:paraId="4EA21A7A" w14:textId="7EC77B46" w:rsidR="00951183" w:rsidRPr="00476B3E" w:rsidRDefault="00951183" w:rsidP="001605E1">
      <w:pPr>
        <w:rPr>
          <w:b/>
          <w:bCs/>
          <w:i/>
          <w:iCs/>
        </w:rPr>
      </w:pPr>
      <w:r w:rsidRPr="00476B3E">
        <w:rPr>
          <w:b/>
          <w:bCs/>
          <w:i/>
          <w:iCs/>
        </w:rPr>
        <w:t>Given the four stories intertwining in the piece, I wonder how much were the cast involved in structuring the final work as it appears on stage?</w:t>
      </w:r>
    </w:p>
    <w:p w14:paraId="45D13446" w14:textId="09F5E673" w:rsidR="00C47A19" w:rsidRPr="001605E1" w:rsidRDefault="00C47A19" w:rsidP="001605E1">
      <w:r w:rsidRPr="001605E1">
        <w:t>The cast and actors were central to the process. The workshops and rehearsals were very collaborative and together we helped shape and edit the dramatic text.</w:t>
      </w:r>
    </w:p>
    <w:p w14:paraId="63572C8A" w14:textId="39968A24" w:rsidR="00951183" w:rsidRPr="00476B3E" w:rsidRDefault="00951183" w:rsidP="001605E1">
      <w:pPr>
        <w:rPr>
          <w:b/>
          <w:bCs/>
          <w:i/>
          <w:iCs/>
        </w:rPr>
      </w:pPr>
      <w:r w:rsidRPr="00476B3E">
        <w:rPr>
          <w:b/>
          <w:bCs/>
          <w:i/>
          <w:iCs/>
        </w:rPr>
        <w:t>In respect of designing the play, what were your considerations as a director?</w:t>
      </w:r>
    </w:p>
    <w:p w14:paraId="5F3E620A" w14:textId="6456FC25" w:rsidR="00C47A19" w:rsidRPr="001605E1" w:rsidRDefault="00C47A19" w:rsidP="001605E1">
      <w:r w:rsidRPr="001605E1">
        <w:t xml:space="preserve">The play Is all about the characters, their </w:t>
      </w:r>
      <w:r w:rsidR="0001261D" w:rsidRPr="001605E1">
        <w:t>stories,</w:t>
      </w:r>
      <w:r w:rsidRPr="001605E1">
        <w:t xml:space="preserve"> and words. The design needed to be very simple, it needed to provide a space where the characters can exist</w:t>
      </w:r>
      <w:r w:rsidR="0001261D" w:rsidRPr="001605E1">
        <w:t xml:space="preserve"> </w:t>
      </w:r>
      <w:r w:rsidRPr="001605E1">
        <w:t xml:space="preserve">but </w:t>
      </w:r>
      <w:r w:rsidR="00DE38DD">
        <w:t>w</w:t>
      </w:r>
      <w:r w:rsidRPr="001605E1">
        <w:t>ould never distract or take away from the play</w:t>
      </w:r>
      <w:r w:rsidR="004E03D9" w:rsidRPr="001605E1">
        <w:t>’</w:t>
      </w:r>
      <w:r w:rsidRPr="001605E1">
        <w:t>s language and words. In truth</w:t>
      </w:r>
      <w:r w:rsidR="004E03D9" w:rsidRPr="001605E1">
        <w:t>,</w:t>
      </w:r>
      <w:r w:rsidRPr="001605E1">
        <w:t xml:space="preserve"> this play</w:t>
      </w:r>
      <w:r w:rsidR="004E03D9" w:rsidRPr="001605E1">
        <w:t xml:space="preserve"> </w:t>
      </w:r>
      <w:r w:rsidRPr="001605E1">
        <w:t>goes back to the very essence of theatre. All you need i</w:t>
      </w:r>
      <w:r w:rsidR="00DE38DD">
        <w:t>s</w:t>
      </w:r>
      <w:r w:rsidRPr="001605E1">
        <w:t xml:space="preserve"> the actor, a space and the audience.</w:t>
      </w:r>
    </w:p>
    <w:p w14:paraId="24A19C38" w14:textId="4BBBDBD7" w:rsidR="00951183" w:rsidRPr="00476B3E" w:rsidRDefault="00951183" w:rsidP="001605E1">
      <w:pPr>
        <w:rPr>
          <w:b/>
          <w:bCs/>
          <w:i/>
          <w:iCs/>
        </w:rPr>
      </w:pPr>
      <w:r w:rsidRPr="00476B3E">
        <w:rPr>
          <w:b/>
          <w:bCs/>
          <w:i/>
          <w:iCs/>
        </w:rPr>
        <w:t>What is next for Decadent after this tour?</w:t>
      </w:r>
    </w:p>
    <w:p w14:paraId="1D33763B" w14:textId="2570EAC1" w:rsidR="0001261D" w:rsidRDefault="00C47A19" w:rsidP="001605E1">
      <w:r w:rsidRPr="001605E1">
        <w:t xml:space="preserve">Following the tour Decadent will mount a production of a Duncan McMillan play at the Galway International Arts Festival in July. Then the company will embark on a winter production of </w:t>
      </w:r>
      <w:r w:rsidRPr="0029755B">
        <w:rPr>
          <w:i/>
          <w:iCs/>
        </w:rPr>
        <w:t>On Such as We</w:t>
      </w:r>
      <w:r w:rsidRPr="001605E1">
        <w:t xml:space="preserve"> by Billy Roche</w:t>
      </w:r>
      <w:r w:rsidR="004E03D9" w:rsidRPr="001605E1">
        <w:t>.</w:t>
      </w:r>
      <w:r w:rsidR="0001261D" w:rsidRPr="001605E1">
        <w:t xml:space="preserve">   </w:t>
      </w:r>
    </w:p>
    <w:p w14:paraId="7346345F" w14:textId="76014306" w:rsidR="00716D32" w:rsidRPr="00716D32" w:rsidRDefault="00716D32" w:rsidP="00716D32">
      <w:pPr>
        <w:jc w:val="center"/>
        <w:rPr>
          <w:b/>
          <w:bCs/>
        </w:rPr>
      </w:pPr>
      <w:r w:rsidRPr="00716D32">
        <w:rPr>
          <w:b/>
          <w:bCs/>
        </w:rPr>
        <w:t>**********************</w:t>
      </w:r>
    </w:p>
    <w:p w14:paraId="6B90235F" w14:textId="5A1E5D7A" w:rsidR="00716D32" w:rsidRDefault="001E704F" w:rsidP="0029755B">
      <w:pPr>
        <w:jc w:val="center"/>
      </w:pPr>
      <w:r w:rsidRPr="004D7D44">
        <w:rPr>
          <w:b/>
          <w:bCs/>
        </w:rPr>
        <w:t>From a Low and Quiet Sea</w:t>
      </w:r>
      <w:r>
        <w:t xml:space="preserve"> is a </w:t>
      </w:r>
      <w:r w:rsidR="004D7D44">
        <w:t xml:space="preserve">co-production of Decadent Theatre Company and Galway Arts Centre. </w:t>
      </w:r>
      <w:r w:rsidR="00716D32" w:rsidRPr="00125133">
        <w:t xml:space="preserve">Andrew Flynn and Donal Ryan were recipients of </w:t>
      </w:r>
      <w:r w:rsidR="00716D32">
        <w:t xml:space="preserve">a 2021 </w:t>
      </w:r>
      <w:r w:rsidR="00716D32" w:rsidRPr="00125133">
        <w:t xml:space="preserve">Elevate bursary </w:t>
      </w:r>
      <w:r w:rsidR="00716D32">
        <w:t xml:space="preserve">grant </w:t>
      </w:r>
      <w:r w:rsidR="00716D32" w:rsidRPr="00125133">
        <w:t xml:space="preserve">to adapt and workshop the script </w:t>
      </w:r>
      <w:r w:rsidR="004D7D44">
        <w:t>from the novel.</w:t>
      </w:r>
      <w:r w:rsidR="00716D32">
        <w:t xml:space="preserve"> </w:t>
      </w:r>
      <w:r w:rsidR="0029755B">
        <w:t xml:space="preserve"> </w:t>
      </w:r>
      <w:r w:rsidR="00716D32">
        <w:t xml:space="preserve">Decadent Theatre Company gratefully acknowledges the </w:t>
      </w:r>
      <w:r w:rsidR="00716D32">
        <w:lastRenderedPageBreak/>
        <w:t xml:space="preserve">support of </w:t>
      </w:r>
      <w:r w:rsidR="00716D32" w:rsidRPr="009A61BF">
        <w:t>the Arts Council of Ireland</w:t>
      </w:r>
      <w:r w:rsidR="00716D32">
        <w:t xml:space="preserve">/An </w:t>
      </w:r>
      <w:proofErr w:type="spellStart"/>
      <w:r w:rsidR="00716D32">
        <w:t>Chomhairle</w:t>
      </w:r>
      <w:proofErr w:type="spellEnd"/>
      <w:r w:rsidR="00716D32">
        <w:t xml:space="preserve"> </w:t>
      </w:r>
      <w:proofErr w:type="spellStart"/>
      <w:r w:rsidR="00716D32">
        <w:t>Ealaíon</w:t>
      </w:r>
      <w:proofErr w:type="spellEnd"/>
      <w:r w:rsidR="0017050B">
        <w:t xml:space="preserve"> and </w:t>
      </w:r>
      <w:r w:rsidR="00716D32">
        <w:t>Galway County Council</w:t>
      </w:r>
      <w:r w:rsidR="006D0632">
        <w:t xml:space="preserve"> and RTÉ Supporting the Arts.</w:t>
      </w:r>
    </w:p>
    <w:p w14:paraId="7D85FC60" w14:textId="75BDE176" w:rsidR="00C47A19" w:rsidRPr="001605E1" w:rsidRDefault="00000000" w:rsidP="00496529">
      <w:pPr>
        <w:jc w:val="center"/>
      </w:pPr>
      <w:hyperlink r:id="rId6" w:history="1">
        <w:r w:rsidR="0001261D" w:rsidRPr="001605E1">
          <w:rPr>
            <w:rStyle w:val="Hyperlink"/>
          </w:rPr>
          <w:t>www.decadentheatrecompany.ie</w:t>
        </w:r>
      </w:hyperlink>
    </w:p>
    <w:p w14:paraId="2AECD182" w14:textId="77777777" w:rsidR="0001261D" w:rsidRPr="001605E1" w:rsidRDefault="0001261D" w:rsidP="001605E1"/>
    <w:p w14:paraId="5843F81A" w14:textId="77777777" w:rsidR="008F556B" w:rsidRPr="001605E1" w:rsidRDefault="008F556B" w:rsidP="001605E1"/>
    <w:p w14:paraId="4B26FC6E" w14:textId="77777777" w:rsidR="0001261D" w:rsidRPr="001605E1" w:rsidRDefault="0001261D" w:rsidP="001605E1"/>
    <w:sectPr w:rsidR="0001261D" w:rsidRPr="001605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C79BF"/>
    <w:multiLevelType w:val="multilevel"/>
    <w:tmpl w:val="DA9C2E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9E5BBA"/>
    <w:multiLevelType w:val="multilevel"/>
    <w:tmpl w:val="898078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D93B77"/>
    <w:multiLevelType w:val="multilevel"/>
    <w:tmpl w:val="EFB2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186788"/>
    <w:multiLevelType w:val="multilevel"/>
    <w:tmpl w:val="4BAC6A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7138960">
    <w:abstractNumId w:val="2"/>
  </w:num>
  <w:num w:numId="2" w16cid:durableId="771315431">
    <w:abstractNumId w:val="3"/>
  </w:num>
  <w:num w:numId="3" w16cid:durableId="551040751">
    <w:abstractNumId w:val="1"/>
  </w:num>
  <w:num w:numId="4" w16cid:durableId="805777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83"/>
    <w:rsid w:val="0001261D"/>
    <w:rsid w:val="00041407"/>
    <w:rsid w:val="000A410D"/>
    <w:rsid w:val="00123C94"/>
    <w:rsid w:val="001605E1"/>
    <w:rsid w:val="0017050B"/>
    <w:rsid w:val="001E704F"/>
    <w:rsid w:val="0029755B"/>
    <w:rsid w:val="002A41DB"/>
    <w:rsid w:val="00332C92"/>
    <w:rsid w:val="003D5BDE"/>
    <w:rsid w:val="00476B3E"/>
    <w:rsid w:val="004831FB"/>
    <w:rsid w:val="00496529"/>
    <w:rsid w:val="004D7D44"/>
    <w:rsid w:val="004E03D9"/>
    <w:rsid w:val="005073BF"/>
    <w:rsid w:val="00590FF7"/>
    <w:rsid w:val="005C671B"/>
    <w:rsid w:val="005D7E0B"/>
    <w:rsid w:val="006D0632"/>
    <w:rsid w:val="00716D32"/>
    <w:rsid w:val="00773863"/>
    <w:rsid w:val="007B01A4"/>
    <w:rsid w:val="00856B41"/>
    <w:rsid w:val="008777F9"/>
    <w:rsid w:val="008E127C"/>
    <w:rsid w:val="008F556B"/>
    <w:rsid w:val="00951183"/>
    <w:rsid w:val="009E7A61"/>
    <w:rsid w:val="00A13EC3"/>
    <w:rsid w:val="00AB7A23"/>
    <w:rsid w:val="00B26099"/>
    <w:rsid w:val="00B95520"/>
    <w:rsid w:val="00C4716A"/>
    <w:rsid w:val="00C47A19"/>
    <w:rsid w:val="00C81116"/>
    <w:rsid w:val="00D42348"/>
    <w:rsid w:val="00D77EED"/>
    <w:rsid w:val="00DA0A83"/>
    <w:rsid w:val="00DD3943"/>
    <w:rsid w:val="00DE38DD"/>
    <w:rsid w:val="00E40ECC"/>
    <w:rsid w:val="00EE6E0E"/>
    <w:rsid w:val="00F02890"/>
    <w:rsid w:val="00F85BB4"/>
    <w:rsid w:val="00FE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31328"/>
  <w15:chartTrackingRefBased/>
  <w15:docId w15:val="{F29BC433-22D9-450E-88DC-E17D731B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5798221325140411032msolistparagraph">
    <w:name w:val="m_5798221325140411032msolistparagraph"/>
    <w:basedOn w:val="Normal"/>
    <w:rsid w:val="00951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styleId="Hyperlink">
    <w:name w:val="Hyperlink"/>
    <w:basedOn w:val="DefaultParagraphFont"/>
    <w:uiPriority w:val="99"/>
    <w:unhideWhenUsed/>
    <w:rsid w:val="000126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61D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C47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cadentheatrecompany.ie" TargetMode="External"/><Relationship Id="rId5" Type="http://schemas.openxmlformats.org/officeDocument/2006/relationships/hyperlink" Target="http://decadenttheatrecompany.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Monagan</dc:creator>
  <cp:keywords/>
  <dc:description/>
  <cp:lastModifiedBy>Emer Casey</cp:lastModifiedBy>
  <cp:revision>2</cp:revision>
  <dcterms:created xsi:type="dcterms:W3CDTF">2023-04-27T14:23:00Z</dcterms:created>
  <dcterms:modified xsi:type="dcterms:W3CDTF">2023-04-27T14:23:00Z</dcterms:modified>
</cp:coreProperties>
</file>